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3D553" w14:textId="1191E59F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Fragenkatalog</w:t>
      </w:r>
      <w:r w:rsidRPr="00B113EF">
        <w:rPr>
          <w:rFonts w:ascii="Arial" w:hAnsi="Arial" w:cs="Arial"/>
          <w:b/>
          <w:bCs/>
        </w:rPr>
        <w:t xml:space="preserve"> </w:t>
      </w:r>
      <w:r w:rsidR="00762AD5">
        <w:rPr>
          <w:rFonts w:ascii="Arial" w:hAnsi="Arial" w:cs="Arial"/>
          <w:b/>
          <w:bCs/>
        </w:rPr>
        <w:t xml:space="preserve">– Team </w:t>
      </w:r>
      <w:r w:rsidR="00CF0AE2">
        <w:rPr>
          <w:rFonts w:ascii="Arial" w:hAnsi="Arial" w:cs="Arial"/>
          <w:b/>
          <w:bCs/>
        </w:rPr>
        <w:t>5</w:t>
      </w:r>
    </w:p>
    <w:p w14:paraId="77BB9F60" w14:textId="77777777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292308C1" w14:textId="7F305AEA" w:rsidR="00762AD5" w:rsidRPr="00762AD5" w:rsidRDefault="00762AD5" w:rsidP="00762AD5">
      <w:pPr>
        <w:ind w:left="360" w:hanging="360"/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Arbeitsanweisung</w:t>
      </w:r>
    </w:p>
    <w:p w14:paraId="530C8547" w14:textId="77777777" w:rsidR="00762AD5" w:rsidRPr="00B113EF" w:rsidRDefault="00762AD5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193668A3" w14:textId="77777777" w:rsidR="00762AD5" w:rsidRDefault="006C7E3D" w:rsidP="00762AD5">
      <w:pPr>
        <w:jc w:val="both"/>
        <w:rPr>
          <w:rFonts w:ascii="Arial" w:hAnsi="Arial" w:cs="Arial"/>
        </w:rPr>
      </w:pPr>
      <w:r w:rsidRPr="00B113EF">
        <w:rPr>
          <w:rFonts w:ascii="Arial" w:hAnsi="Arial" w:cs="Arial"/>
        </w:rPr>
        <w:t>Versuchen Sie gemeinsam im Team</w:t>
      </w:r>
      <w:r w:rsidR="00762AD5">
        <w:rPr>
          <w:rFonts w:ascii="Arial" w:hAnsi="Arial" w:cs="Arial"/>
        </w:rPr>
        <w:t xml:space="preserve"> oder als Einzelperson</w:t>
      </w:r>
      <w:r w:rsidRPr="00B113EF">
        <w:rPr>
          <w:rFonts w:ascii="Arial" w:hAnsi="Arial" w:cs="Arial"/>
        </w:rPr>
        <w:t xml:space="preserve"> so</w:t>
      </w:r>
      <w:r w:rsidR="00762AD5"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viele Fragen wie möglich </w:t>
      </w:r>
      <w:r>
        <w:rPr>
          <w:rFonts w:ascii="Arial" w:hAnsi="Arial" w:cs="Arial"/>
        </w:rPr>
        <w:t>ohne Unterlagen</w:t>
      </w:r>
      <w:r w:rsidR="00762AD5">
        <w:rPr>
          <w:rFonts w:ascii="Arial" w:hAnsi="Arial" w:cs="Arial"/>
        </w:rPr>
        <w:t>, ohne Buch und ohne Internet</w:t>
      </w:r>
      <w:r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aus dem Gedächtnis heraus zu beantworten. Suchen Sie hierbei nicht zwanghaft nach der perfekten Lösung, sondern brainstormen Sie zunächst alles, was Ihnen zu der Frage einfällt. </w:t>
      </w:r>
    </w:p>
    <w:p w14:paraId="0C6307B1" w14:textId="77777777" w:rsidR="00762AD5" w:rsidRDefault="00762AD5" w:rsidP="00762AD5">
      <w:pPr>
        <w:jc w:val="both"/>
        <w:rPr>
          <w:rFonts w:ascii="Arial" w:hAnsi="Arial" w:cs="Arial"/>
        </w:rPr>
      </w:pPr>
    </w:p>
    <w:p w14:paraId="4CB1512B" w14:textId="57590008" w:rsidR="00762AD5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Folgendes Vorgehen hat sich bewährt:</w:t>
      </w:r>
    </w:p>
    <w:p w14:paraId="01AF5BD4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F98DA1C" w14:textId="6E09B2AF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Ermitteln Sie zuerst den Themenbereich, zu dem die Frage gehört.</w:t>
      </w:r>
    </w:p>
    <w:p w14:paraId="62280240" w14:textId="170CF8C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Skizzieren Sie ggf. eine Grafik ein, die Sie schon einmal gesehen haben.</w:t>
      </w:r>
    </w:p>
    <w:p w14:paraId="7701C90A" w14:textId="6EA62A2B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 xml:space="preserve">Schreiben Sie für sich sämtliche Begriffe auf, die Ihnen zur Frage einfallen. </w:t>
      </w:r>
    </w:p>
    <w:p w14:paraId="230DCC99" w14:textId="22A82E47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Gleichen Sie Ihre Antworten mit den Antworten Ihrer Teammitglieder ab.</w:t>
      </w:r>
    </w:p>
    <w:p w14:paraId="21D91D2C" w14:textId="0CDB5D1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Versuchen Sie</w:t>
      </w:r>
      <w:r>
        <w:rPr>
          <w:rFonts w:ascii="Arial" w:hAnsi="Arial" w:cs="Arial"/>
        </w:rPr>
        <w:t xml:space="preserve"> gemeinsam</w:t>
      </w:r>
      <w:r w:rsidRPr="00762AD5">
        <w:rPr>
          <w:rFonts w:ascii="Arial" w:hAnsi="Arial" w:cs="Arial"/>
        </w:rPr>
        <w:t xml:space="preserve"> einen Zusammenhang, einen Prozess oder eine Definition zu erstellen und formulieren Sie zunächst in eigenen Worten.</w:t>
      </w:r>
    </w:p>
    <w:p w14:paraId="52A45C30" w14:textId="77777777" w:rsidR="00762AD5" w:rsidRDefault="00762AD5" w:rsidP="00762AD5">
      <w:pPr>
        <w:jc w:val="both"/>
        <w:rPr>
          <w:rFonts w:ascii="Arial" w:hAnsi="Arial" w:cs="Arial"/>
        </w:rPr>
      </w:pPr>
    </w:p>
    <w:p w14:paraId="73DE17FD" w14:textId="6A5DFE23" w:rsidR="006C7E3D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 erhalten eine zeitliche Vorgabe</w:t>
      </w:r>
      <w:r w:rsidR="006C7E3D">
        <w:rPr>
          <w:rFonts w:ascii="Arial" w:hAnsi="Arial" w:cs="Arial"/>
        </w:rPr>
        <w:t xml:space="preserve">, danach </w:t>
      </w:r>
      <w:r>
        <w:rPr>
          <w:rFonts w:ascii="Arial" w:hAnsi="Arial" w:cs="Arial"/>
        </w:rPr>
        <w:t xml:space="preserve">erhalten Sie den </w:t>
      </w:r>
      <w:r w:rsidR="006C7E3D">
        <w:rPr>
          <w:rFonts w:ascii="Arial" w:hAnsi="Arial" w:cs="Arial"/>
        </w:rPr>
        <w:t>nächsten Fragenkatalo</w:t>
      </w:r>
      <w:r>
        <w:rPr>
          <w:rFonts w:ascii="Arial" w:hAnsi="Arial" w:cs="Arial"/>
        </w:rPr>
        <w:t>g.</w:t>
      </w:r>
    </w:p>
    <w:p w14:paraId="2A4B3754" w14:textId="77777777" w:rsidR="006C7E3D" w:rsidRDefault="006C7E3D" w:rsidP="00762AD5">
      <w:pPr>
        <w:jc w:val="both"/>
        <w:rPr>
          <w:rFonts w:ascii="Arial" w:hAnsi="Arial" w:cs="Arial"/>
        </w:rPr>
      </w:pPr>
    </w:p>
    <w:p w14:paraId="7DF4B46B" w14:textId="5E679EC3" w:rsidR="002F3D38" w:rsidRDefault="006C7E3D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Lösung können Sie direkt unterhalb der jeweiligen Frage schreiben.</w:t>
      </w:r>
      <w:r w:rsidR="00762AD5">
        <w:rPr>
          <w:rFonts w:ascii="Arial" w:hAnsi="Arial" w:cs="Arial"/>
        </w:rPr>
        <w:t xml:space="preserve"> Viel Erfolg.</w:t>
      </w:r>
    </w:p>
    <w:p w14:paraId="2CFBF306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90A7068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Default="00762AD5" w:rsidP="00762AD5">
      <w:pPr>
        <w:rPr>
          <w:rFonts w:ascii="Arial" w:hAnsi="Arial" w:cs="Arial"/>
        </w:rPr>
      </w:pPr>
    </w:p>
    <w:p w14:paraId="595ABD05" w14:textId="09125E02" w:rsidR="00762AD5" w:rsidRDefault="00762A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688431" w14:textId="77777777" w:rsidR="003500FD" w:rsidRPr="00016F58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Welche vier Arten von Daten kennen Sie?</w:t>
      </w:r>
      <w:r w:rsidRPr="00016F58">
        <w:rPr>
          <w:rFonts w:ascii="Arial" w:hAnsi="Arial" w:cs="Arial"/>
        </w:rPr>
        <w:t xml:space="preserve"> </w:t>
      </w:r>
    </w:p>
    <w:p w14:paraId="5DA43AD8" w14:textId="77777777" w:rsidR="003500FD" w:rsidRPr="00016F58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der Unterschied zwischen Umbuchung und Umlagerung?</w:t>
      </w:r>
    </w:p>
    <w:p w14:paraId="007251CE" w14:textId="77777777" w:rsidR="003500FD" w:rsidRPr="00016F58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ist der Unterschied zwischen O-Data vs. X-Data? </w:t>
      </w:r>
    </w:p>
    <w:p w14:paraId="3CB8FD70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ist der Unterschied zwischen Kontenplan und Kontenrahmen? </w:t>
      </w:r>
    </w:p>
    <w:p w14:paraId="1FDF94F9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der Unterschied zwischen Employee Self Service (ESS) und Manager Self Service (MSS)?</w:t>
      </w:r>
    </w:p>
    <w:p w14:paraId="5F62C6E2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sind</w:t>
      </w:r>
      <w:r w:rsidRPr="00016F58">
        <w:rPr>
          <w:rFonts w:ascii="Arial" w:hAnsi="Arial" w:cs="Arial"/>
        </w:rPr>
        <w:t xml:space="preserve"> Schwerpunkt</w:t>
      </w:r>
      <w:r>
        <w:rPr>
          <w:rFonts w:ascii="Arial" w:hAnsi="Arial" w:cs="Arial"/>
        </w:rPr>
        <w:t>e</w:t>
      </w:r>
      <w:r w:rsidRPr="00016F58">
        <w:rPr>
          <w:rFonts w:ascii="Arial" w:hAnsi="Arial" w:cs="Arial"/>
        </w:rPr>
        <w:t xml:space="preserve"> von Periodenabschlussaktivitäten</w:t>
      </w:r>
      <w:r>
        <w:rPr>
          <w:rFonts w:ascii="Arial" w:hAnsi="Arial" w:cs="Arial"/>
        </w:rPr>
        <w:t xml:space="preserve"> im PS</w:t>
      </w:r>
      <w:r w:rsidRPr="00016F58">
        <w:rPr>
          <w:rFonts w:ascii="Arial" w:hAnsi="Arial" w:cs="Arial"/>
        </w:rPr>
        <w:t xml:space="preserve">? </w:t>
      </w:r>
    </w:p>
    <w:p w14:paraId="6B74AF4E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versteht man unter dem</w:t>
      </w:r>
      <w:r w:rsidRPr="00016F58">
        <w:rPr>
          <w:rFonts w:ascii="Arial" w:hAnsi="Arial" w:cs="Arial"/>
        </w:rPr>
        <w:t xml:space="preserve"> Buchungsschlüssel</w:t>
      </w:r>
      <w:r>
        <w:rPr>
          <w:rFonts w:ascii="Arial" w:hAnsi="Arial" w:cs="Arial"/>
        </w:rPr>
        <w:t xml:space="preserve"> und wo kommt er zum Einsatz</w:t>
      </w:r>
      <w:r w:rsidRPr="00016F58">
        <w:rPr>
          <w:rFonts w:ascii="Arial" w:hAnsi="Arial" w:cs="Arial"/>
        </w:rPr>
        <w:t xml:space="preserve">? </w:t>
      </w:r>
    </w:p>
    <w:p w14:paraId="7676300E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das SAP Fiori Launchpad?</w:t>
      </w:r>
    </w:p>
    <w:p w14:paraId="2F1E7881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das Besondere an der Tabelle ACDOCA?</w:t>
      </w:r>
    </w:p>
    <w:p w14:paraId="3F01CA99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ist bei der buchungskreisübergreifenden Kostenrechnung zu beachten? </w:t>
      </w:r>
    </w:p>
    <w:p w14:paraId="42C63256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führt das System beim Zahllauf aus? </w:t>
      </w:r>
    </w:p>
    <w:p w14:paraId="4885F684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enthält der Planauftrag?</w:t>
      </w:r>
    </w:p>
    <w:p w14:paraId="564F07A9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enthält der Materialbeleg?</w:t>
      </w:r>
    </w:p>
    <w:p w14:paraId="30E5B2D7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enthält der Buchhaltungsbeleg? </w:t>
      </w:r>
    </w:p>
    <w:p w14:paraId="770AB0C7" w14:textId="77777777" w:rsidR="003500FD" w:rsidRPr="000023EB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Funktion hat das Feld Bautyp?</w:t>
      </w:r>
    </w:p>
    <w:p w14:paraId="702CB7DA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enthält das Abrechnungsprofil?</w:t>
      </w:r>
    </w:p>
    <w:p w14:paraId="7E96263F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beinhaltet die Nettobedarfsrechnung? </w:t>
      </w:r>
    </w:p>
    <w:p w14:paraId="6146290F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beinhaltet der MRP-Lauf? </w:t>
      </w:r>
    </w:p>
    <w:p w14:paraId="5BA20D1F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Wann muss eine Kontierung für eine Position im Zuge einer Banf/Bestellung dokumentiert werden?</w:t>
      </w:r>
    </w:p>
    <w:p w14:paraId="72DE54F2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Skizzieren Sie den Design-to-Operate-Prozess.</w:t>
      </w:r>
    </w:p>
    <w:p w14:paraId="566DBD53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Stellen Sie den Unterschied zwischen dem Design-to-Operate-Prozess und dem Plan-to-Produce-Prozess heraus.</w:t>
      </w:r>
    </w:p>
    <w:p w14:paraId="4B050B45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Welche Schritte im </w:t>
      </w:r>
      <w:r w:rsidRPr="00016F58">
        <w:rPr>
          <w:rFonts w:ascii="Arial" w:hAnsi="Arial" w:cs="Arial"/>
        </w:rPr>
        <w:t>Prozess des Instandhaltungsauftrags mit Nicht-Lagermaterialien</w:t>
      </w:r>
      <w:r>
        <w:rPr>
          <w:rFonts w:ascii="Arial" w:hAnsi="Arial" w:cs="Arial"/>
        </w:rPr>
        <w:t xml:space="preserve"> kennen Sie</w:t>
      </w:r>
      <w:r w:rsidRPr="00016F58">
        <w:rPr>
          <w:rFonts w:ascii="Arial" w:hAnsi="Arial" w:cs="Arial"/>
        </w:rPr>
        <w:t>?</w:t>
      </w:r>
    </w:p>
    <w:p w14:paraId="1B8E220C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Wie läuft der </w:t>
      </w:r>
      <w:r w:rsidRPr="00016F58">
        <w:rPr>
          <w:rFonts w:ascii="Arial" w:hAnsi="Arial" w:cs="Arial"/>
        </w:rPr>
        <w:t>Prozess des Instandhaltungsauftrags mit Lagermaterialien</w:t>
      </w:r>
      <w:r>
        <w:rPr>
          <w:rFonts w:ascii="Arial" w:hAnsi="Arial" w:cs="Arial"/>
        </w:rPr>
        <w:t xml:space="preserve"> ab</w:t>
      </w:r>
      <w:r w:rsidRPr="00016F58">
        <w:rPr>
          <w:rFonts w:ascii="Arial" w:hAnsi="Arial" w:cs="Arial"/>
        </w:rPr>
        <w:t>?</w:t>
      </w:r>
    </w:p>
    <w:p w14:paraId="36BCE0E1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In welchen Materialstammdatensichten wird das Serialnummernprofil gepflegt?</w:t>
      </w:r>
    </w:p>
    <w:p w14:paraId="070BEC43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016F58">
        <w:rPr>
          <w:rFonts w:ascii="Arial" w:hAnsi="Arial" w:cs="Arial"/>
        </w:rPr>
        <w:t xml:space="preserve">eben Sie einen Überblick über </w:t>
      </w:r>
      <w:r>
        <w:rPr>
          <w:rFonts w:ascii="Arial" w:hAnsi="Arial" w:cs="Arial"/>
        </w:rPr>
        <w:t>die vier wesentlichen Schritte des</w:t>
      </w:r>
      <w:r w:rsidRPr="00016F58">
        <w:rPr>
          <w:rFonts w:ascii="Arial" w:hAnsi="Arial" w:cs="Arial"/>
        </w:rPr>
        <w:t xml:space="preserve"> Vertriebsprozess</w:t>
      </w:r>
      <w:r>
        <w:rPr>
          <w:rFonts w:ascii="Arial" w:hAnsi="Arial" w:cs="Arial"/>
        </w:rPr>
        <w:t>.</w:t>
      </w:r>
      <w:r w:rsidRPr="00016F58">
        <w:rPr>
          <w:rFonts w:ascii="Arial" w:hAnsi="Arial" w:cs="Arial"/>
        </w:rPr>
        <w:t xml:space="preserve"> </w:t>
      </w:r>
    </w:p>
    <w:p w14:paraId="6F73759E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Welche </w:t>
      </w:r>
      <w:r w:rsidRPr="00016F58">
        <w:rPr>
          <w:rFonts w:ascii="Arial" w:hAnsi="Arial" w:cs="Arial"/>
        </w:rPr>
        <w:t xml:space="preserve">Funktionen </w:t>
      </w:r>
      <w:r>
        <w:rPr>
          <w:rFonts w:ascii="Arial" w:hAnsi="Arial" w:cs="Arial"/>
        </w:rPr>
        <w:t>hat ein</w:t>
      </w:r>
      <w:r w:rsidRPr="00016F58">
        <w:rPr>
          <w:rFonts w:ascii="Arial" w:hAnsi="Arial" w:cs="Arial"/>
        </w:rPr>
        <w:t xml:space="preserve"> Netzplan?</w:t>
      </w:r>
    </w:p>
    <w:p w14:paraId="3B741FD7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Was sind </w:t>
      </w:r>
      <w:r w:rsidRPr="00016F58">
        <w:rPr>
          <w:rFonts w:ascii="Arial" w:hAnsi="Arial" w:cs="Arial"/>
        </w:rPr>
        <w:t xml:space="preserve">Folgen der Freigabe </w:t>
      </w:r>
      <w:r>
        <w:rPr>
          <w:rFonts w:ascii="Arial" w:hAnsi="Arial" w:cs="Arial"/>
        </w:rPr>
        <w:t>eines</w:t>
      </w:r>
      <w:r w:rsidRPr="00016F58">
        <w:rPr>
          <w:rFonts w:ascii="Arial" w:hAnsi="Arial" w:cs="Arial"/>
        </w:rPr>
        <w:t xml:space="preserve"> Instandhaltungsauftrags?</w:t>
      </w:r>
    </w:p>
    <w:p w14:paraId="70F6553E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Aus welchen drei Komponenten besteht das SAP IBP?</w:t>
      </w:r>
    </w:p>
    <w:p w14:paraId="35311912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Aus welchen Schritten besteht der Beschaffungsprozess?</w:t>
      </w:r>
    </w:p>
    <w:p w14:paraId="379B9098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Aus welchen </w:t>
      </w:r>
      <w:r>
        <w:rPr>
          <w:rFonts w:ascii="Arial" w:hAnsi="Arial" w:cs="Arial"/>
        </w:rPr>
        <w:t xml:space="preserve">drei </w:t>
      </w:r>
      <w:r w:rsidRPr="00016F58">
        <w:rPr>
          <w:rFonts w:ascii="Arial" w:hAnsi="Arial" w:cs="Arial"/>
        </w:rPr>
        <w:t xml:space="preserve">Komponenten besteht die SAP S/4HANA Intelligent Suite? </w:t>
      </w:r>
    </w:p>
    <w:p w14:paraId="6606F4E1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Aus welchen </w:t>
      </w:r>
      <w:r>
        <w:rPr>
          <w:rFonts w:ascii="Arial" w:hAnsi="Arial" w:cs="Arial"/>
        </w:rPr>
        <w:t xml:space="preserve">drei wesentlichen Schritten </w:t>
      </w:r>
      <w:r w:rsidRPr="00016F58">
        <w:rPr>
          <w:rFonts w:ascii="Arial" w:hAnsi="Arial" w:cs="Arial"/>
        </w:rPr>
        <w:t>besteht die Produktkostenrechnung?</w:t>
      </w:r>
    </w:p>
    <w:p w14:paraId="33ED3787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Aus welchen Komponenten besteht das interne Rechnungswesen?</w:t>
      </w:r>
    </w:p>
    <w:p w14:paraId="2E77FD14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Aus welchen Büchern besteht die Finanzbuchhaltung?</w:t>
      </w:r>
    </w:p>
    <w:p w14:paraId="4C34A33C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Wie nennt man die "moderne" Version von CATS im Personalwesen?</w:t>
      </w:r>
    </w:p>
    <w:p w14:paraId="1A670CC4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Preisfortschreibung?</w:t>
      </w:r>
    </w:p>
    <w:p w14:paraId="7E61781E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beiden Zielsetzungen verfolgt die Istkalkulation und das Material-Ledger?</w:t>
      </w:r>
    </w:p>
    <w:p w14:paraId="7C4A0A96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Beziehung besteht zwischen der Versandstelle und dem Lieferwerk?</w:t>
      </w:r>
    </w:p>
    <w:p w14:paraId="3F8507B7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Tätigkeiten werden im Zuge der Prognosephase ausgeführt?</w:t>
      </w:r>
    </w:p>
    <w:p w14:paraId="6D85CE9F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einem Marktsegment?</w:t>
      </w:r>
    </w:p>
    <w:p w14:paraId="41548D1E" w14:textId="77777777" w:rsid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Rolle hat der Transport-Manager?</w:t>
      </w:r>
    </w:p>
    <w:p w14:paraId="20AD2980" w14:textId="00780561" w:rsidR="00762AD5" w:rsidRPr="003500FD" w:rsidRDefault="003500FD" w:rsidP="003500F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fällt Ihnen zum Thema Editionsmaske ein?</w:t>
      </w:r>
    </w:p>
    <w:sectPr w:rsidR="00762AD5" w:rsidRPr="003500FD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112835">
    <w:abstractNumId w:val="0"/>
  </w:num>
  <w:num w:numId="2" w16cid:durableId="209265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826E4"/>
    <w:rsid w:val="0023750E"/>
    <w:rsid w:val="00244A29"/>
    <w:rsid w:val="002F3D38"/>
    <w:rsid w:val="00320B9D"/>
    <w:rsid w:val="003500FD"/>
    <w:rsid w:val="003531BC"/>
    <w:rsid w:val="00366AF1"/>
    <w:rsid w:val="005F5E9D"/>
    <w:rsid w:val="006C7E3D"/>
    <w:rsid w:val="00762AD5"/>
    <w:rsid w:val="00866387"/>
    <w:rsid w:val="008E31D9"/>
    <w:rsid w:val="00CF0AE2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3</cp:revision>
  <dcterms:created xsi:type="dcterms:W3CDTF">2023-04-27T06:15:00Z</dcterms:created>
  <dcterms:modified xsi:type="dcterms:W3CDTF">2024-08-29T19:55:00Z</dcterms:modified>
</cp:coreProperties>
</file>